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96D" w:rsidRPr="0078796D" w:rsidRDefault="008D2A62" w:rsidP="008D2A62">
      <w:pPr>
        <w:spacing w:line="200" w:lineRule="atLeast"/>
        <w:ind w:left="2268" w:right="3"/>
        <w:jc w:val="center"/>
        <w:rPr>
          <w:rFonts w:ascii="Imperial BT" w:eastAsia="Adobe Garamond Pro" w:hAnsi="Imperial BT" w:cs="Adobe Garamond Pro"/>
          <w:i/>
          <w:sz w:val="28"/>
          <w:szCs w:val="28"/>
          <w:lang w:val="it-IT"/>
        </w:rPr>
      </w:pPr>
      <w:r>
        <w:rPr>
          <w:rFonts w:ascii="Imperial BT" w:eastAsia="Adobe Garamond Pro" w:hAnsi="Imperial BT" w:cs="Adobe Garamond Pro"/>
          <w:i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-74295</wp:posOffset>
            </wp:positionV>
            <wp:extent cx="1771650" cy="952500"/>
            <wp:effectExtent l="19050" t="0" r="0" b="0"/>
            <wp:wrapSquare wrapText="bothSides"/>
            <wp:docPr id="1" name="Immagine 0" descr="CEI_LOGO_SINODO_POS_ORI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I_LOGO_SINODO_POS_ORIZZ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erial BT" w:eastAsia="Adobe Garamond Pro" w:hAnsi="Imperial BT" w:cs="Adobe Garamond Pro"/>
          <w:i/>
          <w:noProof/>
          <w:sz w:val="28"/>
          <w:szCs w:val="28"/>
          <w:lang w:val="it-IT"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-160020</wp:posOffset>
            </wp:positionV>
            <wp:extent cx="873125" cy="1104900"/>
            <wp:effectExtent l="19050" t="0" r="3175" b="0"/>
            <wp:wrapSquare wrapText="bothSides"/>
            <wp:docPr id="3" name="Immagine 2" descr="logo colori_Valbon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olori_Valbones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1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796D" w:rsidRPr="0078796D">
        <w:rPr>
          <w:rFonts w:ascii="Imperial BT" w:eastAsia="Adobe Garamond Pro" w:hAnsi="Imperial BT" w:cs="Adobe Garamond Pro"/>
          <w:i/>
          <w:sz w:val="28"/>
          <w:szCs w:val="28"/>
          <w:lang w:val="it-IT"/>
        </w:rPr>
        <w:t>Diocesi di Forlì-Bertinoro</w:t>
      </w:r>
    </w:p>
    <w:p w:rsidR="0078796D" w:rsidRPr="0078796D" w:rsidRDefault="0078796D" w:rsidP="008D2A62">
      <w:pPr>
        <w:spacing w:line="200" w:lineRule="atLeast"/>
        <w:ind w:left="2268" w:right="3"/>
        <w:rPr>
          <w:rFonts w:ascii="Imperial BT" w:eastAsia="Adobe Garamond Pro" w:hAnsi="Imperial BT" w:cs="Adobe Garamond Pro"/>
          <w:sz w:val="28"/>
          <w:szCs w:val="28"/>
          <w:lang w:val="it-IT"/>
        </w:rPr>
      </w:pPr>
    </w:p>
    <w:p w:rsidR="0078796D" w:rsidRPr="0078796D" w:rsidRDefault="0078796D" w:rsidP="008D2A62">
      <w:pPr>
        <w:spacing w:line="200" w:lineRule="atLeast"/>
        <w:ind w:left="2268" w:right="3"/>
        <w:jc w:val="center"/>
        <w:rPr>
          <w:rFonts w:ascii="Imperial BT" w:eastAsia="Adobe Garamond Pro" w:hAnsi="Imperial BT" w:cs="Adobe Garamond Pro"/>
          <w:sz w:val="28"/>
          <w:szCs w:val="28"/>
          <w:lang w:val="it-IT"/>
        </w:rPr>
      </w:pPr>
      <w:r w:rsidRPr="0078796D">
        <w:rPr>
          <w:rFonts w:ascii="Imperial BT" w:eastAsia="Adobe Garamond Pro" w:hAnsi="Imperial BT" w:cs="Adobe Garamond Pro"/>
          <w:sz w:val="28"/>
          <w:szCs w:val="28"/>
          <w:lang w:val="it-IT"/>
        </w:rPr>
        <w:t>Anno 2022/2023</w:t>
      </w:r>
    </w:p>
    <w:p w:rsidR="0078796D" w:rsidRPr="0078796D" w:rsidRDefault="0078796D" w:rsidP="008D2A62">
      <w:pPr>
        <w:spacing w:line="200" w:lineRule="atLeast"/>
        <w:ind w:left="2268" w:right="3"/>
        <w:jc w:val="center"/>
        <w:rPr>
          <w:rFonts w:ascii="Imperial BT" w:eastAsia="Adobe Garamond Pro" w:hAnsi="Imperial BT" w:cs="Adobe Garamond Pro"/>
          <w:sz w:val="28"/>
          <w:szCs w:val="28"/>
          <w:lang w:val="it-IT"/>
        </w:rPr>
      </w:pPr>
    </w:p>
    <w:p w:rsidR="00DB2AED" w:rsidRPr="0078796D" w:rsidRDefault="0078796D" w:rsidP="008D2A62">
      <w:pPr>
        <w:spacing w:line="200" w:lineRule="atLeast"/>
        <w:ind w:left="2268" w:right="3"/>
        <w:jc w:val="center"/>
        <w:rPr>
          <w:rFonts w:ascii="Imperial BT" w:eastAsia="Adobe Garamond Pro" w:hAnsi="Imperial BT" w:cs="Adobe Garamond Pro"/>
          <w:sz w:val="32"/>
          <w:szCs w:val="32"/>
          <w:lang w:val="it-IT"/>
        </w:rPr>
      </w:pPr>
      <w:r>
        <w:rPr>
          <w:rFonts w:ascii="Imperial BT" w:eastAsia="Adobe Garamond Pro" w:hAnsi="Imperial BT" w:cs="Adobe Garamond Pro"/>
          <w:sz w:val="32"/>
          <w:szCs w:val="32"/>
          <w:lang w:val="it-IT"/>
        </w:rPr>
        <w:t>“</w:t>
      </w:r>
      <w:r w:rsidRPr="0078796D">
        <w:rPr>
          <w:rFonts w:ascii="Imperial BT" w:eastAsia="Adobe Garamond Pro" w:hAnsi="Imperial BT" w:cs="Adobe Garamond Pro"/>
          <w:sz w:val="32"/>
          <w:szCs w:val="32"/>
          <w:lang w:val="it-IT"/>
        </w:rPr>
        <w:t xml:space="preserve">I CANTIERI </w:t>
      </w:r>
      <w:proofErr w:type="spellStart"/>
      <w:r w:rsidRPr="0078796D">
        <w:rPr>
          <w:rFonts w:ascii="Imperial BT" w:eastAsia="Adobe Garamond Pro" w:hAnsi="Imperial BT" w:cs="Adobe Garamond Pro"/>
          <w:sz w:val="32"/>
          <w:szCs w:val="32"/>
          <w:lang w:val="it-IT"/>
        </w:rPr>
        <w:t>DI</w:t>
      </w:r>
      <w:proofErr w:type="spellEnd"/>
      <w:r w:rsidRPr="0078796D">
        <w:rPr>
          <w:rFonts w:ascii="Imperial BT" w:eastAsia="Adobe Garamond Pro" w:hAnsi="Imperial BT" w:cs="Adobe Garamond Pro"/>
          <w:sz w:val="32"/>
          <w:szCs w:val="32"/>
          <w:lang w:val="it-IT"/>
        </w:rPr>
        <w:t xml:space="preserve"> BETANIA</w:t>
      </w:r>
      <w:r>
        <w:rPr>
          <w:rFonts w:ascii="Imperial BT" w:eastAsia="Adobe Garamond Pro" w:hAnsi="Imperial BT" w:cs="Adobe Garamond Pro"/>
          <w:sz w:val="32"/>
          <w:szCs w:val="32"/>
          <w:lang w:val="it-IT"/>
        </w:rPr>
        <w:t>”</w:t>
      </w:r>
    </w:p>
    <w:p w:rsidR="00A96FB9" w:rsidRPr="0078796D" w:rsidRDefault="00A96FB9" w:rsidP="00EF2F80">
      <w:pPr>
        <w:spacing w:line="200" w:lineRule="atLeast"/>
        <w:ind w:right="3"/>
        <w:rPr>
          <w:rFonts w:ascii="Imperial BT" w:eastAsia="Adobe Garamond Pro" w:hAnsi="Imperial BT" w:cs="Adobe Garamond Pro"/>
          <w:sz w:val="32"/>
          <w:szCs w:val="32"/>
          <w:lang w:val="it-IT"/>
        </w:rPr>
      </w:pPr>
    </w:p>
    <w:p w:rsidR="00A96FB9" w:rsidRDefault="00A96FB9" w:rsidP="00EF2F80">
      <w:pPr>
        <w:spacing w:line="200" w:lineRule="atLeast"/>
        <w:ind w:right="3"/>
        <w:rPr>
          <w:rFonts w:ascii="Imperial BT" w:eastAsia="Adobe Garamond Pro" w:hAnsi="Imperial BT" w:cs="Adobe Garamond Pro"/>
          <w:sz w:val="28"/>
          <w:szCs w:val="28"/>
          <w:lang w:val="it-IT"/>
        </w:rPr>
      </w:pPr>
    </w:p>
    <w:p w:rsidR="0078796D" w:rsidRPr="00771B1F" w:rsidRDefault="0078796D" w:rsidP="0078796D">
      <w:pPr>
        <w:spacing w:after="240"/>
        <w:ind w:right="6"/>
        <w:jc w:val="center"/>
        <w:rPr>
          <w:rFonts w:ascii="Imperial BT" w:eastAsia="Adobe Garamond Pro" w:hAnsi="Imperial BT" w:cs="Adobe Garamond Pro"/>
          <w:sz w:val="44"/>
          <w:szCs w:val="44"/>
          <w:lang w:val="it-IT"/>
        </w:rPr>
      </w:pPr>
      <w:r w:rsidRPr="00771B1F">
        <w:rPr>
          <w:rFonts w:ascii="Imperial BT" w:eastAsia="Adobe Garamond Pro" w:hAnsi="Imperial BT" w:cs="Adobe Garamond Pro"/>
          <w:sz w:val="44"/>
          <w:szCs w:val="44"/>
          <w:lang w:val="it-IT"/>
        </w:rPr>
        <w:t>SCHEDA 1</w:t>
      </w:r>
      <w:r w:rsidR="002A36A4">
        <w:rPr>
          <w:rFonts w:ascii="Imperial BT" w:eastAsia="Adobe Garamond Pro" w:hAnsi="Imperial BT" w:cs="Adobe Garamond Pro"/>
          <w:sz w:val="44"/>
          <w:szCs w:val="44"/>
          <w:lang w:val="it-IT"/>
        </w:rPr>
        <w:t>/</w:t>
      </w:r>
      <w:r w:rsidR="00D45C66">
        <w:rPr>
          <w:rFonts w:ascii="Imperial BT" w:eastAsia="Adobe Garamond Pro" w:hAnsi="Imperial BT" w:cs="Adobe Garamond Pro"/>
          <w:sz w:val="44"/>
          <w:szCs w:val="44"/>
          <w:lang w:val="it-IT"/>
        </w:rPr>
        <w:t>A</w:t>
      </w:r>
      <w:r w:rsidRPr="00771B1F">
        <w:rPr>
          <w:rFonts w:ascii="Imperial BT" w:eastAsia="Adobe Garamond Pro" w:hAnsi="Imperial BT" w:cs="Adobe Garamond Pro"/>
          <w:sz w:val="44"/>
          <w:szCs w:val="44"/>
          <w:lang w:val="it-IT"/>
        </w:rPr>
        <w:t xml:space="preserve"> </w:t>
      </w:r>
    </w:p>
    <w:p w:rsidR="0078796D" w:rsidRPr="00771B1F" w:rsidRDefault="0078796D" w:rsidP="0078796D">
      <w:pPr>
        <w:ind w:right="3"/>
        <w:jc w:val="center"/>
        <w:rPr>
          <w:rFonts w:ascii="Imperial BT" w:eastAsia="Adobe Garamond Pro" w:hAnsi="Imperial BT" w:cs="Adobe Garamond Pro"/>
          <w:b/>
          <w:color w:val="0070C0"/>
          <w:sz w:val="40"/>
          <w:szCs w:val="40"/>
          <w:lang w:val="it-IT"/>
        </w:rPr>
      </w:pPr>
      <w:r w:rsidRPr="00771B1F">
        <w:rPr>
          <w:rFonts w:ascii="Imperial BT" w:eastAsia="Adobe Garamond Pro" w:hAnsi="Imperial BT" w:cs="Adobe Garamond Pro"/>
          <w:b/>
          <w:color w:val="0070C0"/>
          <w:sz w:val="40"/>
          <w:szCs w:val="40"/>
          <w:lang w:val="it-IT"/>
        </w:rPr>
        <w:t>IL CANTIERE DELLA STRADA E DEL VILLAGGIO</w:t>
      </w:r>
    </w:p>
    <w:p w:rsidR="00A96FB9" w:rsidRPr="00632F5D" w:rsidRDefault="00A96FB9" w:rsidP="00632F5D">
      <w:pPr>
        <w:ind w:right="3"/>
        <w:rPr>
          <w:rFonts w:ascii="Imperial BT" w:eastAsia="Adobe Garamond Pro" w:hAnsi="Imperial BT" w:cs="Adobe Garamond Pro"/>
          <w:sz w:val="28"/>
          <w:szCs w:val="28"/>
          <w:lang w:val="it-IT"/>
        </w:rPr>
      </w:pPr>
    </w:p>
    <w:p w:rsidR="00632F5D" w:rsidRPr="00771B1F" w:rsidRDefault="00632F5D" w:rsidP="00632F5D">
      <w:pPr>
        <w:pStyle w:val="Titolo4"/>
        <w:spacing w:after="120"/>
        <w:ind w:left="0"/>
        <w:jc w:val="center"/>
        <w:rPr>
          <w:rFonts w:ascii="Imperial BT" w:hAnsi="Imperial BT"/>
          <w:b w:val="0"/>
          <w:sz w:val="28"/>
          <w:szCs w:val="28"/>
        </w:rPr>
      </w:pPr>
      <w:proofErr w:type="spellStart"/>
      <w:r w:rsidRPr="00771B1F">
        <w:rPr>
          <w:rFonts w:ascii="Imperial BT" w:hAnsi="Imperial BT"/>
          <w:b w:val="0"/>
          <w:i/>
          <w:iCs/>
          <w:sz w:val="28"/>
          <w:szCs w:val="28"/>
        </w:rPr>
        <w:t>Adsumus</w:t>
      </w:r>
      <w:proofErr w:type="spellEnd"/>
      <w:r w:rsidRPr="00771B1F">
        <w:rPr>
          <w:rFonts w:ascii="Imperial BT" w:hAnsi="Imperial BT"/>
          <w:b w:val="0"/>
          <w:i/>
          <w:iCs/>
          <w:sz w:val="28"/>
          <w:szCs w:val="28"/>
        </w:rPr>
        <w:t xml:space="preserve"> </w:t>
      </w:r>
      <w:proofErr w:type="spellStart"/>
      <w:r w:rsidRPr="00771B1F">
        <w:rPr>
          <w:rFonts w:ascii="Imperial BT" w:hAnsi="Imperial BT"/>
          <w:b w:val="0"/>
          <w:i/>
          <w:iCs/>
          <w:sz w:val="28"/>
          <w:szCs w:val="28"/>
        </w:rPr>
        <w:t>Sancte</w:t>
      </w:r>
      <w:proofErr w:type="spellEnd"/>
      <w:r w:rsidRPr="00771B1F">
        <w:rPr>
          <w:rFonts w:ascii="Imperial BT" w:hAnsi="Imperial BT"/>
          <w:b w:val="0"/>
          <w:i/>
          <w:iCs/>
          <w:sz w:val="28"/>
          <w:szCs w:val="28"/>
        </w:rPr>
        <w:t xml:space="preserve"> </w:t>
      </w:r>
      <w:proofErr w:type="spellStart"/>
      <w:r w:rsidRPr="00771B1F">
        <w:rPr>
          <w:rFonts w:ascii="Imperial BT" w:hAnsi="Imperial BT"/>
          <w:b w:val="0"/>
          <w:i/>
          <w:iCs/>
          <w:sz w:val="28"/>
          <w:szCs w:val="28"/>
        </w:rPr>
        <w:t>Spiritus</w:t>
      </w:r>
      <w:proofErr w:type="spellEnd"/>
    </w:p>
    <w:p w:rsidR="00632F5D" w:rsidRPr="00771B1F" w:rsidRDefault="00632F5D" w:rsidP="00632F5D">
      <w:pPr>
        <w:spacing w:after="120"/>
        <w:jc w:val="center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SIAMO DAVANTI A TE, SPIRITO SANTO</w:t>
      </w:r>
    </w:p>
    <w:p w:rsidR="00632F5D" w:rsidRPr="00771B1F" w:rsidRDefault="00632F5D" w:rsidP="00632F5D">
      <w:pPr>
        <w:jc w:val="center"/>
        <w:rPr>
          <w:rFonts w:ascii="Imperial BT" w:hAnsi="Imperial BT"/>
          <w:b/>
          <w:sz w:val="28"/>
          <w:szCs w:val="28"/>
          <w:lang w:val="it-IT"/>
        </w:rPr>
      </w:pPr>
      <w:r w:rsidRPr="00771B1F">
        <w:rPr>
          <w:rFonts w:ascii="Imperial BT" w:hAnsi="Imperial BT"/>
          <w:b/>
          <w:iCs/>
          <w:sz w:val="28"/>
          <w:szCs w:val="28"/>
          <w:lang w:val="it-IT"/>
        </w:rPr>
        <w:t>Preghiera del Sinodo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b/>
          <w:sz w:val="28"/>
          <w:szCs w:val="28"/>
          <w:lang w:val="it-IT"/>
        </w:rPr>
      </w:pP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Siamo qui dinanzi a te, Spirito Santo: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siamo tutti riuniti nel tuo nome.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 xml:space="preserve">Vieni a noi, </w:t>
      </w:r>
      <w:proofErr w:type="spellStart"/>
      <w:r w:rsidRPr="00771B1F">
        <w:rPr>
          <w:rFonts w:ascii="Imperial BT" w:hAnsi="Imperial BT"/>
          <w:sz w:val="28"/>
          <w:szCs w:val="28"/>
          <w:lang w:val="it-IT"/>
        </w:rPr>
        <w:t>assistici</w:t>
      </w:r>
      <w:proofErr w:type="spellEnd"/>
      <w:r w:rsidRPr="00771B1F">
        <w:rPr>
          <w:rFonts w:ascii="Imperial BT" w:hAnsi="Imperial BT"/>
          <w:sz w:val="28"/>
          <w:szCs w:val="28"/>
          <w:lang w:val="it-IT"/>
        </w:rPr>
        <w:t>, scendi nei nostri cuori.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Insegnaci tu ciò che dobbiamo fare,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mostraci tu il cammino da seguire tutti insieme.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Non permettere che da noi peccatori sia lesa la giustizia,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non ci faccia sviare l’ignoranza,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non ci renda parziali l’umana simpatia,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perché siamo una sola cosa in te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e in nulla ci discostiamo dalla verità.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Lo chiediamo a Te, che agisci in tutti i tempi e in tutti i luoghi,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in comunione con il Padre e con il Figlio,</w:t>
      </w:r>
    </w:p>
    <w:p w:rsidR="00632F5D" w:rsidRPr="00771B1F" w:rsidRDefault="00632F5D" w:rsidP="008A7DD9">
      <w:pPr>
        <w:pStyle w:val="Corpodeltesto"/>
        <w:spacing w:line="360" w:lineRule="exact"/>
        <w:ind w:left="0" w:firstLine="0"/>
        <w:jc w:val="both"/>
        <w:rPr>
          <w:rFonts w:ascii="Imperial BT" w:hAnsi="Imperial BT"/>
          <w:sz w:val="28"/>
          <w:szCs w:val="28"/>
          <w:lang w:val="it-IT"/>
        </w:rPr>
      </w:pPr>
      <w:r w:rsidRPr="00771B1F">
        <w:rPr>
          <w:rFonts w:ascii="Imperial BT" w:hAnsi="Imperial BT"/>
          <w:sz w:val="28"/>
          <w:szCs w:val="28"/>
          <w:lang w:val="it-IT"/>
        </w:rPr>
        <w:t>per tutti i secoli dei secoli. Amen.</w:t>
      </w:r>
    </w:p>
    <w:p w:rsidR="00632F5D" w:rsidRPr="008D2A62" w:rsidRDefault="00632F5D" w:rsidP="008D2A62">
      <w:pPr>
        <w:ind w:right="6"/>
        <w:rPr>
          <w:rFonts w:ascii="Imperial BT" w:eastAsia="Adobe Garamond Pro" w:hAnsi="Imperial BT" w:cs="Adobe Garamond Pro"/>
          <w:sz w:val="24"/>
          <w:szCs w:val="24"/>
          <w:lang w:val="it-IT"/>
        </w:rPr>
      </w:pPr>
    </w:p>
    <w:p w:rsidR="008D2A62" w:rsidRPr="008D2A62" w:rsidRDefault="008D2A62" w:rsidP="008D2A62">
      <w:pPr>
        <w:ind w:right="6"/>
        <w:rPr>
          <w:rFonts w:ascii="Imperial BT" w:eastAsia="Adobe Garamond Pro" w:hAnsi="Imperial BT" w:cs="Adobe Garamond Pro"/>
          <w:sz w:val="24"/>
          <w:szCs w:val="24"/>
          <w:lang w:val="it-IT"/>
        </w:rPr>
      </w:pPr>
    </w:p>
    <w:p w:rsidR="00632F5D" w:rsidRPr="00771B1F" w:rsidRDefault="00632F5D" w:rsidP="008A7DD9">
      <w:pPr>
        <w:spacing w:line="400" w:lineRule="exact"/>
        <w:ind w:right="3"/>
        <w:rPr>
          <w:rFonts w:ascii="Imperial BT" w:eastAsia="Adobe Garamond Pro" w:hAnsi="Imperial BT" w:cs="Adobe Garamond Pro"/>
          <w:sz w:val="28"/>
          <w:szCs w:val="28"/>
          <w:lang w:val="it-IT"/>
        </w:rPr>
      </w:pPr>
      <w:r w:rsidRPr="00771B1F">
        <w:rPr>
          <w:rFonts w:ascii="Imperial BT" w:eastAsia="Adobe Garamond Pro" w:hAnsi="Imperial BT" w:cs="Adobe Garamond Pro"/>
          <w:sz w:val="28"/>
          <w:szCs w:val="28"/>
          <w:lang w:val="it-IT"/>
        </w:rPr>
        <w:t xml:space="preserve">DAL VANGELO SECONDO LUCA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(</w:t>
      </w:r>
      <w:proofErr w:type="spellStart"/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Lc</w:t>
      </w:r>
      <w:proofErr w:type="spellEnd"/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 xml:space="preserve"> </w:t>
      </w:r>
      <w:r w:rsidRPr="0039644D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10,38-42)</w:t>
      </w:r>
    </w:p>
    <w:p w:rsidR="00771B1F" w:rsidRPr="00771B1F" w:rsidRDefault="00632F5D" w:rsidP="00771B1F">
      <w:pPr>
        <w:spacing w:before="120" w:line="360" w:lineRule="exact"/>
        <w:ind w:right="6"/>
        <w:jc w:val="both"/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</w:pPr>
      <w:r w:rsidRPr="00771B1F">
        <w:rPr>
          <w:rFonts w:ascii="Imperial BT" w:eastAsia="Adobe Garamond Pro" w:hAnsi="Imperial BT" w:cs="Adobe Garamond Pro"/>
          <w:i/>
          <w:color w:val="231F20"/>
          <w:spacing w:val="-2"/>
          <w:sz w:val="28"/>
          <w:szCs w:val="28"/>
          <w:lang w:val="it-IT"/>
        </w:rPr>
        <w:t>Mentre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erano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in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cammino,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entrò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in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un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villaggio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e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una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donna,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di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nome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Marta,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lo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ospitò.</w:t>
      </w:r>
      <w:r w:rsidRPr="00771B1F">
        <w:rPr>
          <w:rFonts w:ascii="Imperial BT" w:eastAsia="Adobe Garamond Pro" w:hAnsi="Imperial BT" w:cs="Adobe Garamond Pro"/>
          <w:i/>
          <w:color w:val="231F20"/>
          <w:spacing w:val="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Ella</w:t>
      </w:r>
      <w:r w:rsidRPr="00771B1F">
        <w:rPr>
          <w:rFonts w:ascii="Imperial BT" w:eastAsia="Adobe Garamond Pro" w:hAnsi="Imperial BT" w:cs="Adobe Garamond Pro"/>
          <w:i/>
          <w:color w:val="231F20"/>
          <w:spacing w:val="29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aveva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una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sorella,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di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nome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Maria,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la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quale,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seduta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ai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piedi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del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Signore,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ascoltava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la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sua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parola.</w:t>
      </w:r>
      <w:r w:rsidRPr="00771B1F">
        <w:rPr>
          <w:rFonts w:ascii="Imperial BT" w:eastAsia="Adobe Garamond Pro" w:hAnsi="Imperial BT" w:cs="Adobe Garamond Pro"/>
          <w:i/>
          <w:color w:val="231F20"/>
          <w:spacing w:val="-5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2"/>
          <w:sz w:val="28"/>
          <w:szCs w:val="28"/>
          <w:lang w:val="it-IT"/>
        </w:rPr>
        <w:t>Mar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ta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invece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era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distolta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per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i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molti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servizi.</w:t>
      </w:r>
    </w:p>
    <w:p w:rsidR="00632F5D" w:rsidRPr="00771B1F" w:rsidRDefault="00632F5D" w:rsidP="00771B1F">
      <w:pPr>
        <w:spacing w:before="120" w:line="360" w:lineRule="exact"/>
        <w:ind w:right="6"/>
        <w:jc w:val="both"/>
        <w:rPr>
          <w:rFonts w:ascii="Imperial BT" w:eastAsia="Adobe Garamond Pro" w:hAnsi="Imperial BT" w:cs="Adobe Garamond Pro"/>
          <w:i/>
          <w:sz w:val="28"/>
          <w:szCs w:val="28"/>
          <w:lang w:val="it-IT"/>
        </w:rPr>
      </w:pP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Allora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si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fece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avanti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e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disse: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“Signore,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non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t’importa</w:t>
      </w:r>
      <w:r w:rsidRPr="00771B1F">
        <w:rPr>
          <w:rFonts w:ascii="Imperial BT" w:eastAsia="Adobe Garamond Pro" w:hAnsi="Imperial BT" w:cs="Adobe Garamond Pro"/>
          <w:i/>
          <w:color w:val="231F20"/>
          <w:spacing w:val="6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nulla</w:t>
      </w:r>
      <w:r w:rsidRPr="00771B1F">
        <w:rPr>
          <w:rFonts w:ascii="Imperial BT" w:eastAsia="Adobe Garamond Pro" w:hAnsi="Imperial BT" w:cs="Adobe Garamond Pro"/>
          <w:i/>
          <w:color w:val="231F20"/>
          <w:spacing w:val="41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che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mia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sorella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mi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abbia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lasciata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sola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a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servire?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Dille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dunque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che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mi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aiuti”.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2"/>
          <w:sz w:val="28"/>
          <w:szCs w:val="28"/>
          <w:lang w:val="it-IT"/>
        </w:rPr>
        <w:t>Ma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il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Signore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le</w:t>
      </w:r>
      <w:r w:rsidRPr="00771B1F">
        <w:rPr>
          <w:rFonts w:ascii="Imperial BT" w:eastAsia="Adobe Garamond Pro" w:hAnsi="Imperial BT" w:cs="Adobe Garamond Pro"/>
          <w:i/>
          <w:color w:val="231F20"/>
          <w:spacing w:val="-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rispose:</w:t>
      </w:r>
      <w:r w:rsidRPr="00771B1F">
        <w:rPr>
          <w:rFonts w:ascii="Imperial BT" w:eastAsia="Adobe Garamond Pro" w:hAnsi="Imperial BT" w:cs="Adobe Garamond Pro"/>
          <w:i/>
          <w:color w:val="231F20"/>
          <w:spacing w:val="23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“Marta,</w:t>
      </w:r>
      <w:r w:rsidRPr="00771B1F">
        <w:rPr>
          <w:rFonts w:ascii="Imperial BT" w:eastAsia="Adobe Garamond Pro" w:hAnsi="Imperial BT" w:cs="Adobe Garamond Pro"/>
          <w:i/>
          <w:color w:val="231F20"/>
          <w:spacing w:val="-13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Marta,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tu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ti</w:t>
      </w:r>
      <w:r w:rsidRPr="00771B1F">
        <w:rPr>
          <w:rFonts w:ascii="Imperial BT" w:eastAsia="Adobe Garamond Pro" w:hAnsi="Imperial BT" w:cs="Adobe Garamond Pro"/>
          <w:i/>
          <w:color w:val="231F20"/>
          <w:spacing w:val="-13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affanni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e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ti</w:t>
      </w:r>
      <w:r w:rsidRPr="00771B1F">
        <w:rPr>
          <w:rFonts w:ascii="Imperial BT" w:eastAsia="Adobe Garamond Pro" w:hAnsi="Imperial BT" w:cs="Adobe Garamond Pro"/>
          <w:i/>
          <w:color w:val="231F20"/>
          <w:spacing w:val="-13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agiti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per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molte</w:t>
      </w:r>
      <w:r w:rsidRPr="00771B1F">
        <w:rPr>
          <w:rFonts w:ascii="Imperial BT" w:eastAsia="Adobe Garamond Pro" w:hAnsi="Imperial BT" w:cs="Adobe Garamond Pro"/>
          <w:i/>
          <w:color w:val="231F20"/>
          <w:spacing w:val="-13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cose,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ma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di</w:t>
      </w:r>
      <w:r w:rsidRPr="00771B1F">
        <w:rPr>
          <w:rFonts w:ascii="Imperial BT" w:eastAsia="Adobe Garamond Pro" w:hAnsi="Imperial BT" w:cs="Adobe Garamond Pro"/>
          <w:i/>
          <w:color w:val="231F20"/>
          <w:spacing w:val="-13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una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cosa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sola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2"/>
          <w:sz w:val="28"/>
          <w:szCs w:val="28"/>
          <w:lang w:val="it-IT"/>
        </w:rPr>
        <w:t>c’è</w:t>
      </w:r>
      <w:r w:rsidRPr="00771B1F">
        <w:rPr>
          <w:rFonts w:ascii="Imperial BT" w:eastAsia="Adobe Garamond Pro" w:hAnsi="Imperial BT" w:cs="Adobe Garamond Pro"/>
          <w:i/>
          <w:color w:val="231F20"/>
          <w:spacing w:val="-13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bisogno.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Maria</w:t>
      </w:r>
      <w:r w:rsidRPr="00771B1F">
        <w:rPr>
          <w:rFonts w:ascii="Imperial BT" w:eastAsia="Adobe Garamond Pro" w:hAnsi="Imperial BT" w:cs="Adobe Garamond Pro"/>
          <w:i/>
          <w:color w:val="231F20"/>
          <w:spacing w:val="-12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ha</w:t>
      </w:r>
      <w:r w:rsidRPr="00771B1F">
        <w:rPr>
          <w:rFonts w:ascii="Imperial BT" w:eastAsia="Adobe Garamond Pro" w:hAnsi="Imperial BT" w:cs="Adobe Garamond Pro"/>
          <w:i/>
          <w:color w:val="231F20"/>
          <w:spacing w:val="-13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>scelto</w:t>
      </w:r>
      <w:r w:rsidRPr="00771B1F">
        <w:rPr>
          <w:rFonts w:ascii="Imperial BT" w:eastAsia="Adobe Garamond Pro" w:hAnsi="Imperial BT" w:cs="Adobe Garamond Pro"/>
          <w:i/>
          <w:color w:val="231F20"/>
          <w:spacing w:val="33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 xml:space="preserve">la parte </w:t>
      </w:r>
      <w:r w:rsidRPr="00771B1F">
        <w:rPr>
          <w:rFonts w:ascii="Imperial BT" w:eastAsia="Adobe Garamond Pro" w:hAnsi="Imperial BT" w:cs="Adobe Garamond Pro"/>
          <w:i/>
          <w:color w:val="231F20"/>
          <w:spacing w:val="-1"/>
          <w:sz w:val="28"/>
          <w:szCs w:val="28"/>
          <w:lang w:val="it-IT"/>
        </w:rPr>
        <w:t>migliore,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 xml:space="preserve"> che non le sarà </w:t>
      </w:r>
      <w:r w:rsidRPr="00771B1F">
        <w:rPr>
          <w:rFonts w:ascii="Imperial BT" w:eastAsia="Adobe Garamond Pro" w:hAnsi="Imperial BT" w:cs="Adobe Garamond Pro"/>
          <w:i/>
          <w:color w:val="231F20"/>
          <w:spacing w:val="-3"/>
          <w:sz w:val="28"/>
          <w:szCs w:val="28"/>
          <w:lang w:val="it-IT"/>
        </w:rPr>
        <w:t>tolta”</w:t>
      </w:r>
      <w:r w:rsidR="00884CEB">
        <w:rPr>
          <w:rFonts w:ascii="Imperial BT" w:eastAsia="Adobe Garamond Pro" w:hAnsi="Imperial BT" w:cs="Adobe Garamond Pro"/>
          <w:i/>
          <w:color w:val="231F20"/>
          <w:spacing w:val="-3"/>
          <w:sz w:val="28"/>
          <w:szCs w:val="28"/>
          <w:lang w:val="it-IT"/>
        </w:rPr>
        <w:t>.</w:t>
      </w:r>
      <w:r w:rsidRPr="00771B1F">
        <w:rPr>
          <w:rFonts w:ascii="Imperial BT" w:eastAsia="Adobe Garamond Pro" w:hAnsi="Imperial BT" w:cs="Adobe Garamond Pro"/>
          <w:i/>
          <w:color w:val="231F20"/>
          <w:sz w:val="28"/>
          <w:szCs w:val="28"/>
          <w:lang w:val="it-IT"/>
        </w:rPr>
        <w:t xml:space="preserve"> </w:t>
      </w:r>
    </w:p>
    <w:p w:rsidR="00632F5D" w:rsidRPr="00771B1F" w:rsidRDefault="00632F5D" w:rsidP="008A7DD9">
      <w:pPr>
        <w:spacing w:line="400" w:lineRule="exact"/>
        <w:ind w:right="3"/>
        <w:rPr>
          <w:rFonts w:ascii="Imperial BT" w:eastAsia="Adobe Garamond Pro" w:hAnsi="Imperial BT" w:cs="Adobe Garamond Pro"/>
          <w:sz w:val="28"/>
          <w:szCs w:val="28"/>
          <w:lang w:val="it-IT"/>
        </w:rPr>
      </w:pPr>
    </w:p>
    <w:p w:rsidR="00632F5D" w:rsidRPr="00771B1F" w:rsidRDefault="00632F5D" w:rsidP="008A7DD9">
      <w:pPr>
        <w:pStyle w:val="Pa6"/>
        <w:spacing w:line="400" w:lineRule="exact"/>
        <w:jc w:val="center"/>
        <w:rPr>
          <w:rStyle w:val="A5"/>
          <w:rFonts w:ascii="Imperial BT" w:hAnsi="Imperial BT"/>
          <w:bCs/>
          <w:sz w:val="28"/>
          <w:szCs w:val="28"/>
        </w:rPr>
      </w:pPr>
      <w:r w:rsidRPr="00771B1F">
        <w:rPr>
          <w:rStyle w:val="A5"/>
          <w:rFonts w:ascii="Imperial BT" w:hAnsi="Imperial BT"/>
          <w:bCs/>
          <w:sz w:val="28"/>
          <w:szCs w:val="28"/>
        </w:rPr>
        <w:lastRenderedPageBreak/>
        <w:t>INTRODUZIONE</w:t>
      </w:r>
    </w:p>
    <w:p w:rsidR="00884CEB" w:rsidRDefault="00A96FB9" w:rsidP="00DC4BF5">
      <w:pPr>
        <w:pStyle w:val="Pa6"/>
        <w:spacing w:before="120" w:line="440" w:lineRule="exact"/>
        <w:jc w:val="both"/>
        <w:rPr>
          <w:rStyle w:val="A5"/>
          <w:rFonts w:ascii="Imperial BT" w:hAnsi="Imperial BT"/>
          <w:b/>
          <w:bCs/>
          <w:sz w:val="28"/>
          <w:szCs w:val="28"/>
        </w:rPr>
      </w:pPr>
      <w:r w:rsidRPr="00771B1F">
        <w:rPr>
          <w:rStyle w:val="A5"/>
          <w:rFonts w:ascii="Imperial BT" w:hAnsi="Imperial BT"/>
          <w:b/>
          <w:bCs/>
          <w:sz w:val="28"/>
          <w:szCs w:val="28"/>
        </w:rPr>
        <w:t>“Mentre erano in cammino, entrò in un villaggio”.</w:t>
      </w:r>
    </w:p>
    <w:p w:rsidR="0078796D" w:rsidRPr="00771B1F" w:rsidRDefault="00A96FB9" w:rsidP="00DC4BF5">
      <w:pPr>
        <w:pStyle w:val="Pa6"/>
        <w:spacing w:line="440" w:lineRule="exact"/>
        <w:jc w:val="both"/>
        <w:rPr>
          <w:rStyle w:val="A5"/>
          <w:rFonts w:ascii="Imperial BT" w:hAnsi="Imperial BT" w:cs="Adobe Garamond Pro"/>
          <w:sz w:val="28"/>
          <w:szCs w:val="28"/>
        </w:rPr>
      </w:pPr>
      <w:r w:rsidRPr="00771B1F">
        <w:rPr>
          <w:rStyle w:val="A5"/>
          <w:rFonts w:ascii="Imperial BT" w:hAnsi="Imperial BT" w:cs="Adobe Garamond Pro"/>
          <w:sz w:val="28"/>
          <w:szCs w:val="28"/>
        </w:rPr>
        <w:t>Gesù non evita i villaggi, ma insieme al gruppo dei discepoli e delle discepole li attraversa, incontrando persone di ogni condizione. Sulle strade e nei villaggi il Signore ha predicato, guarito, consolato; ha incontrato gente di tutti i tipi – come se tutto il “</w:t>
      </w:r>
      <w:r w:rsidRPr="00771B1F">
        <w:rPr>
          <w:rStyle w:val="A5"/>
          <w:rFonts w:ascii="Imperial BT" w:hAnsi="Imperial BT" w:cs="Adobe Garamond Pro"/>
          <w:i/>
          <w:iCs/>
          <w:sz w:val="28"/>
          <w:szCs w:val="28"/>
        </w:rPr>
        <w:t xml:space="preserve">mondo” </w:t>
      </w:r>
      <w:r w:rsidRPr="00771B1F">
        <w:rPr>
          <w:rStyle w:val="A5"/>
          <w:rFonts w:ascii="Imperial BT" w:hAnsi="Imperial BT" w:cs="Adobe Garamond Pro"/>
          <w:sz w:val="28"/>
          <w:szCs w:val="28"/>
        </w:rPr>
        <w:t>fosse lì presente – e non si è mai sottratto all’ascolto</w:t>
      </w:r>
      <w:r w:rsidR="0078796D" w:rsidRPr="00771B1F">
        <w:rPr>
          <w:rStyle w:val="A5"/>
          <w:rFonts w:ascii="Imperial BT" w:hAnsi="Imperial BT" w:cs="Adobe Garamond Pro"/>
          <w:sz w:val="28"/>
          <w:szCs w:val="28"/>
        </w:rPr>
        <w:t>, al dialogo e alla prossimità.</w:t>
      </w:r>
    </w:p>
    <w:p w:rsidR="00A96FB9" w:rsidRPr="00771B1F" w:rsidRDefault="00A96FB9" w:rsidP="00DC4BF5">
      <w:pPr>
        <w:pStyle w:val="Pa6"/>
        <w:spacing w:before="120" w:line="440" w:lineRule="exact"/>
        <w:jc w:val="both"/>
        <w:rPr>
          <w:rFonts w:ascii="Imperial BT" w:hAnsi="Imperial BT" w:cs="Adobe Garamond Pro"/>
          <w:color w:val="211D1E"/>
          <w:sz w:val="28"/>
          <w:szCs w:val="28"/>
        </w:rPr>
      </w:pPr>
      <w:r w:rsidRPr="00771B1F">
        <w:rPr>
          <w:rStyle w:val="A5"/>
          <w:rFonts w:ascii="Imperial BT" w:hAnsi="Imperial BT" w:cs="Adobe Garamond Pro"/>
          <w:sz w:val="28"/>
          <w:szCs w:val="28"/>
        </w:rPr>
        <w:t xml:space="preserve">Si apre per noi il </w:t>
      </w:r>
      <w:r w:rsidRPr="00771B1F">
        <w:rPr>
          <w:rStyle w:val="A5"/>
          <w:rFonts w:ascii="Imperial BT" w:hAnsi="Imperial BT"/>
          <w:b/>
          <w:bCs/>
          <w:sz w:val="28"/>
          <w:szCs w:val="28"/>
        </w:rPr>
        <w:t>cantiere della strada e del villaggio</w:t>
      </w:r>
      <w:r w:rsidRPr="00771B1F">
        <w:rPr>
          <w:rStyle w:val="A5"/>
          <w:rFonts w:ascii="Imperial BT" w:hAnsi="Imperial BT" w:cs="Adobe Garamond Pro"/>
          <w:sz w:val="28"/>
          <w:szCs w:val="28"/>
        </w:rPr>
        <w:t xml:space="preserve">, dove presteremo ascolto ai diversi </w:t>
      </w:r>
      <w:r w:rsidRPr="00771B1F">
        <w:rPr>
          <w:rStyle w:val="A5"/>
          <w:rFonts w:ascii="Imperial BT" w:hAnsi="Imperial BT" w:cs="Adobe Garamond Pro"/>
          <w:i/>
          <w:iCs/>
          <w:sz w:val="28"/>
          <w:szCs w:val="28"/>
        </w:rPr>
        <w:t xml:space="preserve">“mondi” </w:t>
      </w:r>
      <w:r w:rsidRPr="00771B1F">
        <w:rPr>
          <w:rStyle w:val="A5"/>
          <w:rFonts w:ascii="Imperial BT" w:hAnsi="Imperial BT" w:cs="Adobe Garamond Pro"/>
          <w:sz w:val="28"/>
          <w:szCs w:val="28"/>
        </w:rPr>
        <w:t>in cui i cristiani vivono e lavorano, cioè “camminano insieme” a tutti coloro che formano la società; in particolare occorrerà curare l’ascolto di quegli ambiti che spesso restano in silenzio o inascoltati: innanzitutto il vasto mondo delle povertà: indigenza, disagio, abbandono, fragilità, disabilità, forme di emarginazione, sfruttamento, esclusione o discriminazione (nella società come nella comunità cristiana), e poi gli ambienti della cultura (scuola, università e ricerca), delle religioni e delle fedi, delle arti e dello sport, dell’economia e finanza, del lavoro, dell’imprenditoria e delle professioni, dell’impegno politico e sociale, delle istituzioni civili e militari, del volontariato e del Terzo settore.</w:t>
      </w:r>
    </w:p>
    <w:p w:rsidR="00A96FB9" w:rsidRDefault="00B83E65" w:rsidP="008A7DD9">
      <w:pPr>
        <w:spacing w:line="400" w:lineRule="exact"/>
        <w:ind w:right="3"/>
        <w:rPr>
          <w:rFonts w:ascii="Imperial BT" w:eastAsia="Adobe Garamond Pro" w:hAnsi="Imperial BT" w:cs="Adobe Garamond Pro"/>
          <w:sz w:val="26"/>
          <w:szCs w:val="26"/>
          <w:lang w:val="it-IT"/>
        </w:rPr>
      </w:pPr>
      <w:r>
        <w:rPr>
          <w:rFonts w:ascii="Imperial BT" w:eastAsia="Adobe Garamond Pro" w:hAnsi="Imperial BT" w:cs="Adobe Garamond Pro"/>
          <w:noProof/>
          <w:sz w:val="26"/>
          <w:szCs w:val="26"/>
          <w:lang w:val="it-IT" w:eastAsia="it-IT"/>
        </w:rPr>
        <w:pict>
          <v:rect id="_x0000_s1238" style="position:absolute;margin-left:0;margin-top:16.15pt;width:537.65pt;height:90.75pt;z-index:251660288" filled="f"/>
        </w:pict>
      </w:r>
    </w:p>
    <w:p w:rsidR="00632F5D" w:rsidRPr="00771B1F" w:rsidRDefault="00632F5D" w:rsidP="00771B1F">
      <w:pPr>
        <w:spacing w:before="120" w:after="120" w:line="400" w:lineRule="exact"/>
        <w:ind w:right="6"/>
        <w:jc w:val="center"/>
        <w:rPr>
          <w:rFonts w:ascii="Imperial BT" w:eastAsia="Adobe Garamond Pro Bold" w:hAnsi="Imperial BT" w:cs="Adobe Garamond Pro Bold"/>
          <w:bCs/>
          <w:color w:val="231F20"/>
          <w:spacing w:val="-1"/>
          <w:sz w:val="28"/>
          <w:szCs w:val="28"/>
          <w:lang w:val="it-IT"/>
        </w:rPr>
      </w:pPr>
      <w:r w:rsidRPr="00771B1F">
        <w:rPr>
          <w:rFonts w:ascii="Imperial BT" w:eastAsia="Adobe Garamond Pro Bold" w:hAnsi="Imperial BT" w:cs="Adobe Garamond Pro Bold"/>
          <w:bCs/>
          <w:color w:val="231F20"/>
          <w:spacing w:val="-1"/>
          <w:sz w:val="28"/>
          <w:szCs w:val="28"/>
          <w:lang w:val="it-IT"/>
        </w:rPr>
        <w:t>DOMANDA</w:t>
      </w:r>
      <w:r w:rsidRPr="00771B1F">
        <w:rPr>
          <w:rFonts w:ascii="Imperial BT" w:eastAsia="Adobe Garamond Pro Bold" w:hAnsi="Imperial BT" w:cs="Adobe Garamond Pro Bold"/>
          <w:bCs/>
          <w:color w:val="231F20"/>
          <w:spacing w:val="-14"/>
          <w:sz w:val="28"/>
          <w:szCs w:val="28"/>
          <w:lang w:val="it-IT"/>
        </w:rPr>
        <w:t xml:space="preserve"> </w:t>
      </w:r>
      <w:proofErr w:type="spellStart"/>
      <w:r w:rsidRPr="00771B1F">
        <w:rPr>
          <w:rFonts w:ascii="Imperial BT" w:eastAsia="Adobe Garamond Pro Bold" w:hAnsi="Imperial BT" w:cs="Adobe Garamond Pro Bold"/>
          <w:bCs/>
          <w:color w:val="231F20"/>
          <w:sz w:val="28"/>
          <w:szCs w:val="28"/>
          <w:lang w:val="it-IT"/>
        </w:rPr>
        <w:t>DI</w:t>
      </w:r>
      <w:proofErr w:type="spellEnd"/>
      <w:r w:rsidRPr="00771B1F">
        <w:rPr>
          <w:rFonts w:ascii="Imperial BT" w:eastAsia="Adobe Garamond Pro Bold" w:hAnsi="Imperial BT" w:cs="Adobe Garamond Pro Bold"/>
          <w:bCs/>
          <w:color w:val="231F20"/>
          <w:spacing w:val="-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 Bold" w:hAnsi="Imperial BT" w:cs="Adobe Garamond Pro Bold"/>
          <w:bCs/>
          <w:color w:val="231F20"/>
          <w:spacing w:val="-1"/>
          <w:sz w:val="28"/>
          <w:szCs w:val="28"/>
          <w:lang w:val="it-IT"/>
        </w:rPr>
        <w:t>FONDO</w:t>
      </w:r>
    </w:p>
    <w:p w:rsidR="00632F5D" w:rsidRPr="00771B1F" w:rsidRDefault="00632F5D" w:rsidP="008A7DD9">
      <w:pPr>
        <w:spacing w:line="400" w:lineRule="exact"/>
        <w:ind w:left="284" w:right="428"/>
        <w:jc w:val="both"/>
        <w:rPr>
          <w:rFonts w:ascii="Imperial BT" w:eastAsia="Adobe Garamond Pro" w:hAnsi="Imperial BT" w:cs="Adobe Garamond Pro"/>
          <w:b/>
          <w:sz w:val="28"/>
          <w:szCs w:val="28"/>
          <w:lang w:val="it-IT"/>
        </w:rPr>
      </w:pPr>
      <w:r w:rsidRPr="00771B1F">
        <w:rPr>
          <w:rFonts w:ascii="Imperial BT" w:eastAsia="Adobe Garamond Pro" w:hAnsi="Imperial BT" w:cs="Adobe Garamond Pro"/>
          <w:b/>
          <w:color w:val="231F20"/>
          <w:sz w:val="28"/>
          <w:szCs w:val="28"/>
          <w:lang w:val="it-IT"/>
        </w:rPr>
        <w:t>Come</w:t>
      </w:r>
      <w:r w:rsidRPr="00771B1F">
        <w:rPr>
          <w:rFonts w:ascii="Imperial BT" w:eastAsia="Adobe Garamond Pro" w:hAnsi="Imperial BT" w:cs="Adobe Garamond Pro"/>
          <w:b/>
          <w:color w:val="231F20"/>
          <w:spacing w:val="-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b/>
          <w:color w:val="231F20"/>
          <w:sz w:val="28"/>
          <w:szCs w:val="28"/>
          <w:lang w:val="it-IT"/>
        </w:rPr>
        <w:t>il</w:t>
      </w:r>
      <w:r w:rsidRPr="00771B1F">
        <w:rPr>
          <w:rFonts w:ascii="Imperial BT" w:eastAsia="Adobe Garamond Pro" w:hAnsi="Imperial BT" w:cs="Adobe Garamond Pro"/>
          <w:b/>
          <w:color w:val="231F20"/>
          <w:spacing w:val="-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b/>
          <w:color w:val="231F20"/>
          <w:spacing w:val="-1"/>
          <w:sz w:val="28"/>
          <w:szCs w:val="28"/>
          <w:lang w:val="it-IT"/>
        </w:rPr>
        <w:t>nostro</w:t>
      </w:r>
      <w:r w:rsidRPr="00771B1F">
        <w:rPr>
          <w:rFonts w:ascii="Imperial BT" w:eastAsia="Adobe Garamond Pro" w:hAnsi="Imperial BT" w:cs="Adobe Garamond Pro"/>
          <w:b/>
          <w:color w:val="231F20"/>
          <w:spacing w:val="-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b/>
          <w:color w:val="231F20"/>
          <w:spacing w:val="-2"/>
          <w:sz w:val="28"/>
          <w:szCs w:val="28"/>
          <w:lang w:val="it-IT"/>
        </w:rPr>
        <w:t>“camminare</w:t>
      </w:r>
      <w:r w:rsidRPr="00771B1F">
        <w:rPr>
          <w:rFonts w:ascii="Imperial BT" w:eastAsia="Adobe Garamond Pro" w:hAnsi="Imperial BT" w:cs="Adobe Garamond Pro"/>
          <w:b/>
          <w:color w:val="231F20"/>
          <w:spacing w:val="-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b/>
          <w:color w:val="231F20"/>
          <w:spacing w:val="-2"/>
          <w:sz w:val="28"/>
          <w:szCs w:val="28"/>
          <w:lang w:val="it-IT"/>
        </w:rPr>
        <w:t>insieme”</w:t>
      </w:r>
      <w:r w:rsidRPr="00771B1F">
        <w:rPr>
          <w:rFonts w:ascii="Imperial BT" w:eastAsia="Adobe Garamond Pro" w:hAnsi="Imperial BT" w:cs="Adobe Garamond Pro"/>
          <w:b/>
          <w:color w:val="231F20"/>
          <w:spacing w:val="-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b/>
          <w:color w:val="231F20"/>
          <w:sz w:val="28"/>
          <w:szCs w:val="28"/>
          <w:lang w:val="it-IT"/>
        </w:rPr>
        <w:t>può</w:t>
      </w:r>
      <w:r w:rsidRPr="00771B1F">
        <w:rPr>
          <w:rFonts w:ascii="Imperial BT" w:eastAsia="Adobe Garamond Pro" w:hAnsi="Imperial BT" w:cs="Adobe Garamond Pro"/>
          <w:b/>
          <w:color w:val="231F20"/>
          <w:spacing w:val="-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b/>
          <w:color w:val="231F20"/>
          <w:spacing w:val="-1"/>
          <w:sz w:val="28"/>
          <w:szCs w:val="28"/>
          <w:lang w:val="it-IT"/>
        </w:rPr>
        <w:t>creare</w:t>
      </w:r>
      <w:r w:rsidRPr="00771B1F">
        <w:rPr>
          <w:rFonts w:ascii="Imperial BT" w:eastAsia="Adobe Garamond Pro" w:hAnsi="Imperial BT" w:cs="Adobe Garamond Pro"/>
          <w:b/>
          <w:color w:val="231F20"/>
          <w:spacing w:val="-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b/>
          <w:color w:val="231F20"/>
          <w:sz w:val="28"/>
          <w:szCs w:val="28"/>
          <w:lang w:val="it-IT"/>
        </w:rPr>
        <w:t>spazi</w:t>
      </w:r>
      <w:r w:rsidRPr="00771B1F">
        <w:rPr>
          <w:rFonts w:ascii="Imperial BT" w:eastAsia="Adobe Garamond Pro" w:hAnsi="Imperial BT" w:cs="Adobe Garamond Pro"/>
          <w:b/>
          <w:color w:val="231F20"/>
          <w:spacing w:val="-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b/>
          <w:color w:val="231F20"/>
          <w:sz w:val="28"/>
          <w:szCs w:val="28"/>
          <w:lang w:val="it-IT"/>
        </w:rPr>
        <w:t>di</w:t>
      </w:r>
      <w:r w:rsidRPr="00771B1F">
        <w:rPr>
          <w:rFonts w:ascii="Imperial BT" w:eastAsia="Adobe Garamond Pro" w:hAnsi="Imperial BT" w:cs="Adobe Garamond Pro"/>
          <w:b/>
          <w:color w:val="231F20"/>
          <w:spacing w:val="-14"/>
          <w:sz w:val="28"/>
          <w:szCs w:val="28"/>
          <w:lang w:val="it-IT"/>
        </w:rPr>
        <w:t xml:space="preserve"> </w:t>
      </w:r>
      <w:r w:rsidRPr="00771B1F">
        <w:rPr>
          <w:rFonts w:ascii="Imperial BT" w:eastAsia="Adobe Garamond Pro" w:hAnsi="Imperial BT" w:cs="Adobe Garamond Pro"/>
          <w:b/>
          <w:color w:val="231F20"/>
          <w:spacing w:val="-1"/>
          <w:sz w:val="28"/>
          <w:szCs w:val="28"/>
          <w:lang w:val="it-IT"/>
        </w:rPr>
        <w:t>ascol</w:t>
      </w:r>
      <w:r w:rsidRPr="00771B1F">
        <w:rPr>
          <w:rFonts w:ascii="Imperial BT" w:eastAsia="Adobe Garamond Pro" w:hAnsi="Imperial BT" w:cs="Adobe Garamond Pro"/>
          <w:b/>
          <w:color w:val="231F20"/>
          <w:sz w:val="28"/>
          <w:szCs w:val="28"/>
          <w:lang w:val="it-IT"/>
        </w:rPr>
        <w:t xml:space="preserve">to </w:t>
      </w:r>
      <w:r w:rsidRPr="00771B1F">
        <w:rPr>
          <w:rFonts w:ascii="Imperial BT" w:eastAsia="Adobe Garamond Pro" w:hAnsi="Imperial BT" w:cs="Adobe Garamond Pro"/>
          <w:b/>
          <w:color w:val="231F20"/>
          <w:spacing w:val="-1"/>
          <w:sz w:val="28"/>
          <w:szCs w:val="28"/>
          <w:lang w:val="it-IT"/>
        </w:rPr>
        <w:t>reale</w:t>
      </w:r>
      <w:r w:rsidRPr="00771B1F">
        <w:rPr>
          <w:rFonts w:ascii="Imperial BT" w:eastAsia="Adobe Garamond Pro" w:hAnsi="Imperial BT" w:cs="Adobe Garamond Pro"/>
          <w:b/>
          <w:color w:val="231F20"/>
          <w:sz w:val="28"/>
          <w:szCs w:val="28"/>
          <w:lang w:val="it-IT"/>
        </w:rPr>
        <w:t xml:space="preserve"> della strada e del villaggio?</w:t>
      </w:r>
    </w:p>
    <w:p w:rsidR="00632F5D" w:rsidRDefault="00632F5D" w:rsidP="008A7DD9">
      <w:pPr>
        <w:spacing w:line="400" w:lineRule="exact"/>
        <w:ind w:left="284" w:right="570"/>
        <w:rPr>
          <w:rFonts w:ascii="Imperial BT" w:eastAsia="Adobe Garamond Pro" w:hAnsi="Imperial BT" w:cs="Adobe Garamond Pro"/>
          <w:sz w:val="28"/>
          <w:szCs w:val="28"/>
          <w:lang w:val="it-IT"/>
        </w:rPr>
      </w:pPr>
    </w:p>
    <w:p w:rsidR="00771B1F" w:rsidRPr="00771B1F" w:rsidRDefault="00771B1F" w:rsidP="008A7DD9">
      <w:pPr>
        <w:spacing w:line="400" w:lineRule="exact"/>
        <w:ind w:left="284" w:right="570"/>
        <w:rPr>
          <w:rFonts w:ascii="Imperial BT" w:eastAsia="Adobe Garamond Pro" w:hAnsi="Imperial BT" w:cs="Adobe Garamond Pro"/>
          <w:sz w:val="28"/>
          <w:szCs w:val="28"/>
          <w:lang w:val="it-IT"/>
        </w:rPr>
      </w:pPr>
    </w:p>
    <w:p w:rsidR="00632F5D" w:rsidRPr="00DC4BF5" w:rsidRDefault="00632F5D" w:rsidP="00DC4BF5">
      <w:pPr>
        <w:numPr>
          <w:ilvl w:val="0"/>
          <w:numId w:val="5"/>
        </w:numPr>
        <w:tabs>
          <w:tab w:val="left" w:pos="709"/>
        </w:tabs>
        <w:spacing w:before="240" w:after="240" w:line="400" w:lineRule="exact"/>
        <w:ind w:left="721" w:right="284" w:hanging="437"/>
        <w:jc w:val="both"/>
        <w:rPr>
          <w:rFonts w:ascii="Imperial BT" w:eastAsia="Adobe Garamond Pro" w:hAnsi="Imperial BT" w:cs="Adobe Garamond Pro"/>
          <w:sz w:val="28"/>
          <w:szCs w:val="28"/>
          <w:lang w:val="it-IT"/>
        </w:rPr>
      </w:pPr>
      <w:r w:rsidRPr="00DC4BF5">
        <w:rPr>
          <w:rFonts w:ascii="Imperial BT" w:eastAsia="Adobe Garamond Pro" w:hAnsi="Imperial BT" w:cs="Adobe Garamond Pro"/>
          <w:i/>
          <w:sz w:val="28"/>
          <w:szCs w:val="28"/>
          <w:lang w:val="it-IT"/>
        </w:rPr>
        <w:t>Quest’anno verso quali ambienti di vita possiamo allargare il raggio del nostro ascolto, aprendo dei cantieri?</w:t>
      </w:r>
    </w:p>
    <w:p w:rsidR="00632F5D" w:rsidRPr="00DC4BF5" w:rsidRDefault="00632F5D" w:rsidP="00DC4BF5">
      <w:pPr>
        <w:numPr>
          <w:ilvl w:val="0"/>
          <w:numId w:val="5"/>
        </w:numPr>
        <w:tabs>
          <w:tab w:val="left" w:pos="709"/>
        </w:tabs>
        <w:spacing w:before="240" w:after="240" w:line="400" w:lineRule="exact"/>
        <w:ind w:left="721" w:right="284" w:hanging="437"/>
        <w:jc w:val="both"/>
        <w:rPr>
          <w:rFonts w:ascii="Imperial BT" w:eastAsia="Adobe Garamond Pro" w:hAnsi="Imperial BT" w:cs="Adobe Garamond Pro"/>
          <w:sz w:val="28"/>
          <w:szCs w:val="28"/>
          <w:lang w:val="it-IT"/>
        </w:rPr>
      </w:pPr>
      <w:r w:rsidRPr="00DC4BF5">
        <w:rPr>
          <w:rFonts w:ascii="Imperial BT" w:hAnsi="Imperial BT"/>
          <w:i/>
          <w:sz w:val="28"/>
          <w:szCs w:val="28"/>
          <w:lang w:val="it-IT"/>
        </w:rPr>
        <w:t>Quali differenze di stili di vita e quali minoranze chiedono una specifica attenzione da parte delle comunità cristiane? Cosa comporterà per la Chiesa assumere queste attenzioni?</w:t>
      </w:r>
    </w:p>
    <w:p w:rsidR="00632F5D" w:rsidRPr="00DC4BF5" w:rsidRDefault="00632F5D" w:rsidP="00DC4BF5">
      <w:pPr>
        <w:numPr>
          <w:ilvl w:val="0"/>
          <w:numId w:val="5"/>
        </w:numPr>
        <w:tabs>
          <w:tab w:val="left" w:pos="709"/>
        </w:tabs>
        <w:spacing w:before="240" w:after="240" w:line="400" w:lineRule="exact"/>
        <w:ind w:left="721" w:right="284" w:hanging="437"/>
        <w:jc w:val="both"/>
        <w:rPr>
          <w:rFonts w:ascii="Imperial BT" w:eastAsia="Adobe Garamond Pro" w:hAnsi="Imperial BT" w:cs="Adobe Garamond Pro"/>
          <w:sz w:val="28"/>
          <w:szCs w:val="28"/>
          <w:lang w:val="it-IT"/>
        </w:rPr>
      </w:pPr>
      <w:r w:rsidRPr="00DC4BF5">
        <w:rPr>
          <w:rFonts w:ascii="Imperial BT" w:hAnsi="Imperial BT"/>
          <w:i/>
          <w:sz w:val="28"/>
          <w:szCs w:val="28"/>
          <w:lang w:val="it-IT"/>
        </w:rPr>
        <w:t>Come comunità ecclesiale, da quali attori o gruppi sociali possiamo imparare o avere imparato qualcosa?</w:t>
      </w:r>
    </w:p>
    <w:p w:rsidR="00632F5D" w:rsidRPr="00DC4BF5" w:rsidRDefault="00632F5D" w:rsidP="00DC4BF5">
      <w:pPr>
        <w:numPr>
          <w:ilvl w:val="0"/>
          <w:numId w:val="5"/>
        </w:numPr>
        <w:tabs>
          <w:tab w:val="left" w:pos="709"/>
        </w:tabs>
        <w:spacing w:before="240" w:after="240" w:line="400" w:lineRule="exact"/>
        <w:ind w:left="721" w:right="284" w:hanging="437"/>
        <w:jc w:val="both"/>
        <w:rPr>
          <w:rFonts w:ascii="Imperial BT" w:eastAsia="Adobe Garamond Pro" w:hAnsi="Imperial BT" w:cs="Adobe Garamond Pro"/>
          <w:sz w:val="28"/>
          <w:szCs w:val="28"/>
          <w:lang w:val="it-IT"/>
        </w:rPr>
      </w:pPr>
      <w:r w:rsidRPr="00DC4BF5">
        <w:rPr>
          <w:rFonts w:ascii="Imperial BT" w:hAnsi="Imperial BT"/>
          <w:i/>
          <w:sz w:val="28"/>
          <w:szCs w:val="28"/>
          <w:lang w:val="it-IT"/>
        </w:rPr>
        <w:t xml:space="preserve">Come possiamo proporre </w:t>
      </w:r>
      <w:r w:rsidR="008A7DD9" w:rsidRPr="00DC4BF5">
        <w:rPr>
          <w:rFonts w:ascii="Imperial BT" w:hAnsi="Imperial BT"/>
          <w:i/>
          <w:sz w:val="28"/>
          <w:szCs w:val="28"/>
          <w:lang w:val="it-IT"/>
        </w:rPr>
        <w:t xml:space="preserve">ai diversi ambiti della vita sociale e civile </w:t>
      </w:r>
      <w:r w:rsidRPr="00DC4BF5">
        <w:rPr>
          <w:rFonts w:ascii="Imperial BT" w:hAnsi="Imperial BT"/>
          <w:i/>
          <w:sz w:val="28"/>
          <w:szCs w:val="28"/>
          <w:lang w:val="it-IT"/>
        </w:rPr>
        <w:t>il metodo di ascolto che abbiamo sperimentato</w:t>
      </w:r>
      <w:r w:rsidR="008A7DD9" w:rsidRPr="00DC4BF5">
        <w:rPr>
          <w:rFonts w:ascii="Imperial BT" w:hAnsi="Imperial BT"/>
          <w:i/>
          <w:sz w:val="28"/>
          <w:szCs w:val="28"/>
          <w:lang w:val="it-IT"/>
        </w:rPr>
        <w:t xml:space="preserve"> nei gruppi sinodali</w:t>
      </w:r>
      <w:r w:rsidRPr="00DC4BF5">
        <w:rPr>
          <w:rFonts w:ascii="Imperial BT" w:hAnsi="Imperial BT"/>
          <w:i/>
          <w:sz w:val="28"/>
          <w:szCs w:val="28"/>
          <w:lang w:val="it-IT"/>
        </w:rPr>
        <w:t>?</w:t>
      </w:r>
    </w:p>
    <w:sectPr w:rsidR="00632F5D" w:rsidRPr="00DC4BF5" w:rsidSect="00771B1F">
      <w:pgSz w:w="11910" w:h="16840" w:code="9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erial BT">
    <w:panose1 w:val="02040603050505020304"/>
    <w:charset w:val="00"/>
    <w:family w:val="roman"/>
    <w:pitch w:val="variable"/>
    <w:sig w:usb0="00000087" w:usb1="00000000" w:usb2="00000000" w:usb3="00000000" w:csb0="0000001B" w:csb1="00000000"/>
  </w:font>
  <w:font w:name="Adobe Garamond Pro">
    <w:altName w:val="Adobe Garamond Pro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dobe Garamond Pro Bold">
    <w:altName w:val="Adobe Garamond Pro Bold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6503A"/>
    <w:multiLevelType w:val="hybridMultilevel"/>
    <w:tmpl w:val="8A30B9D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99EC1A6">
      <w:numFmt w:val="bullet"/>
      <w:lvlText w:val="•"/>
      <w:lvlJc w:val="left"/>
      <w:pPr>
        <w:ind w:left="1455" w:hanging="375"/>
      </w:pPr>
      <w:rPr>
        <w:rFonts w:ascii="Imperial BT" w:eastAsia="Adobe Garamond Pro" w:hAnsi="Imperial BT" w:cs="Adobe Garamond Pro" w:hint="default"/>
        <w:i/>
        <w:color w:val="231F20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1A1CA5"/>
    <w:multiLevelType w:val="hybridMultilevel"/>
    <w:tmpl w:val="4EA22E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40B5C"/>
    <w:multiLevelType w:val="hybridMultilevel"/>
    <w:tmpl w:val="06B0C672"/>
    <w:lvl w:ilvl="0" w:tplc="75F4B2E2">
      <w:start w:val="1"/>
      <w:numFmt w:val="bullet"/>
      <w:lvlText w:val="•"/>
      <w:lvlJc w:val="left"/>
      <w:pPr>
        <w:ind w:left="850" w:hanging="284"/>
      </w:pPr>
      <w:rPr>
        <w:rFonts w:ascii="Adobe Garamond Pro" w:eastAsia="Adobe Garamond Pro" w:hAnsi="Adobe Garamond Pro" w:hint="default"/>
        <w:i/>
        <w:color w:val="231F20"/>
        <w:sz w:val="25"/>
        <w:szCs w:val="25"/>
      </w:rPr>
    </w:lvl>
    <w:lvl w:ilvl="1" w:tplc="203C0286">
      <w:start w:val="1"/>
      <w:numFmt w:val="bullet"/>
      <w:lvlText w:val="•"/>
      <w:lvlJc w:val="left"/>
      <w:pPr>
        <w:ind w:left="1729" w:hanging="284"/>
      </w:pPr>
      <w:rPr>
        <w:rFonts w:hint="default"/>
      </w:rPr>
    </w:lvl>
    <w:lvl w:ilvl="2" w:tplc="49CEC5AA">
      <w:start w:val="1"/>
      <w:numFmt w:val="bullet"/>
      <w:lvlText w:val="•"/>
      <w:lvlJc w:val="left"/>
      <w:pPr>
        <w:ind w:left="2607" w:hanging="284"/>
      </w:pPr>
      <w:rPr>
        <w:rFonts w:hint="default"/>
      </w:rPr>
    </w:lvl>
    <w:lvl w:ilvl="3" w:tplc="A750279A">
      <w:start w:val="1"/>
      <w:numFmt w:val="bullet"/>
      <w:lvlText w:val="•"/>
      <w:lvlJc w:val="left"/>
      <w:pPr>
        <w:ind w:left="3486" w:hanging="284"/>
      </w:pPr>
      <w:rPr>
        <w:rFonts w:hint="default"/>
      </w:rPr>
    </w:lvl>
    <w:lvl w:ilvl="4" w:tplc="840C59C2">
      <w:start w:val="1"/>
      <w:numFmt w:val="bullet"/>
      <w:lvlText w:val="•"/>
      <w:lvlJc w:val="left"/>
      <w:pPr>
        <w:ind w:left="4365" w:hanging="284"/>
      </w:pPr>
      <w:rPr>
        <w:rFonts w:hint="default"/>
      </w:rPr>
    </w:lvl>
    <w:lvl w:ilvl="5" w:tplc="E7D6B2B6">
      <w:start w:val="1"/>
      <w:numFmt w:val="bullet"/>
      <w:lvlText w:val="•"/>
      <w:lvlJc w:val="left"/>
      <w:pPr>
        <w:ind w:left="5244" w:hanging="284"/>
      </w:pPr>
      <w:rPr>
        <w:rFonts w:hint="default"/>
      </w:rPr>
    </w:lvl>
    <w:lvl w:ilvl="6" w:tplc="91B0791E">
      <w:start w:val="1"/>
      <w:numFmt w:val="bullet"/>
      <w:lvlText w:val="•"/>
      <w:lvlJc w:val="left"/>
      <w:pPr>
        <w:ind w:left="6122" w:hanging="284"/>
      </w:pPr>
      <w:rPr>
        <w:rFonts w:hint="default"/>
      </w:rPr>
    </w:lvl>
    <w:lvl w:ilvl="7" w:tplc="D864EBFE">
      <w:start w:val="1"/>
      <w:numFmt w:val="bullet"/>
      <w:lvlText w:val="•"/>
      <w:lvlJc w:val="left"/>
      <w:pPr>
        <w:ind w:left="7001" w:hanging="284"/>
      </w:pPr>
      <w:rPr>
        <w:rFonts w:hint="default"/>
      </w:rPr>
    </w:lvl>
    <w:lvl w:ilvl="8" w:tplc="EC8A2CF2">
      <w:start w:val="1"/>
      <w:numFmt w:val="bullet"/>
      <w:lvlText w:val="•"/>
      <w:lvlJc w:val="left"/>
      <w:pPr>
        <w:ind w:left="7880" w:hanging="284"/>
      </w:pPr>
      <w:rPr>
        <w:rFonts w:hint="default"/>
      </w:rPr>
    </w:lvl>
  </w:abstractNum>
  <w:abstractNum w:abstractNumId="3">
    <w:nsid w:val="660F08F5"/>
    <w:multiLevelType w:val="hybridMultilevel"/>
    <w:tmpl w:val="95D6E070"/>
    <w:lvl w:ilvl="0" w:tplc="CC28B970">
      <w:start w:val="1"/>
      <w:numFmt w:val="bullet"/>
      <w:lvlText w:val="•"/>
      <w:lvlJc w:val="left"/>
      <w:pPr>
        <w:ind w:left="850" w:hanging="284"/>
      </w:pPr>
      <w:rPr>
        <w:rFonts w:ascii="Adobe Garamond Pro" w:eastAsia="Adobe Garamond Pro" w:hAnsi="Adobe Garamond Pro" w:hint="default"/>
        <w:i/>
        <w:color w:val="231F20"/>
        <w:sz w:val="25"/>
        <w:szCs w:val="25"/>
      </w:rPr>
    </w:lvl>
    <w:lvl w:ilvl="1" w:tplc="A0DA6F2A">
      <w:start w:val="1"/>
      <w:numFmt w:val="bullet"/>
      <w:lvlText w:val="•"/>
      <w:lvlJc w:val="left"/>
      <w:pPr>
        <w:ind w:left="1729" w:hanging="284"/>
      </w:pPr>
      <w:rPr>
        <w:rFonts w:hint="default"/>
      </w:rPr>
    </w:lvl>
    <w:lvl w:ilvl="2" w:tplc="3D9618C6">
      <w:start w:val="1"/>
      <w:numFmt w:val="bullet"/>
      <w:lvlText w:val="•"/>
      <w:lvlJc w:val="left"/>
      <w:pPr>
        <w:ind w:left="2607" w:hanging="284"/>
      </w:pPr>
      <w:rPr>
        <w:rFonts w:hint="default"/>
      </w:rPr>
    </w:lvl>
    <w:lvl w:ilvl="3" w:tplc="CACA4842">
      <w:start w:val="1"/>
      <w:numFmt w:val="bullet"/>
      <w:lvlText w:val="•"/>
      <w:lvlJc w:val="left"/>
      <w:pPr>
        <w:ind w:left="3486" w:hanging="284"/>
      </w:pPr>
      <w:rPr>
        <w:rFonts w:hint="default"/>
      </w:rPr>
    </w:lvl>
    <w:lvl w:ilvl="4" w:tplc="870E8AC2">
      <w:start w:val="1"/>
      <w:numFmt w:val="bullet"/>
      <w:lvlText w:val="•"/>
      <w:lvlJc w:val="left"/>
      <w:pPr>
        <w:ind w:left="4365" w:hanging="284"/>
      </w:pPr>
      <w:rPr>
        <w:rFonts w:hint="default"/>
      </w:rPr>
    </w:lvl>
    <w:lvl w:ilvl="5" w:tplc="BD9E115E">
      <w:start w:val="1"/>
      <w:numFmt w:val="bullet"/>
      <w:lvlText w:val="•"/>
      <w:lvlJc w:val="left"/>
      <w:pPr>
        <w:ind w:left="5244" w:hanging="284"/>
      </w:pPr>
      <w:rPr>
        <w:rFonts w:hint="default"/>
      </w:rPr>
    </w:lvl>
    <w:lvl w:ilvl="6" w:tplc="845AD5A4">
      <w:start w:val="1"/>
      <w:numFmt w:val="bullet"/>
      <w:lvlText w:val="•"/>
      <w:lvlJc w:val="left"/>
      <w:pPr>
        <w:ind w:left="6122" w:hanging="284"/>
      </w:pPr>
      <w:rPr>
        <w:rFonts w:hint="default"/>
      </w:rPr>
    </w:lvl>
    <w:lvl w:ilvl="7" w:tplc="B45A85DE">
      <w:start w:val="1"/>
      <w:numFmt w:val="bullet"/>
      <w:lvlText w:val="•"/>
      <w:lvlJc w:val="left"/>
      <w:pPr>
        <w:ind w:left="7001" w:hanging="284"/>
      </w:pPr>
      <w:rPr>
        <w:rFonts w:hint="default"/>
      </w:rPr>
    </w:lvl>
    <w:lvl w:ilvl="8" w:tplc="2BACC060">
      <w:start w:val="1"/>
      <w:numFmt w:val="bullet"/>
      <w:lvlText w:val="•"/>
      <w:lvlJc w:val="left"/>
      <w:pPr>
        <w:ind w:left="7880" w:hanging="284"/>
      </w:pPr>
      <w:rPr>
        <w:rFonts w:hint="default"/>
      </w:rPr>
    </w:lvl>
  </w:abstractNum>
  <w:abstractNum w:abstractNumId="4">
    <w:nsid w:val="72D347DD"/>
    <w:multiLevelType w:val="hybridMultilevel"/>
    <w:tmpl w:val="F064E216"/>
    <w:lvl w:ilvl="0" w:tplc="EA30DA1E">
      <w:start w:val="1"/>
      <w:numFmt w:val="bullet"/>
      <w:lvlText w:val="•"/>
      <w:lvlJc w:val="left"/>
      <w:pPr>
        <w:ind w:left="850" w:hanging="284"/>
      </w:pPr>
      <w:rPr>
        <w:rFonts w:ascii="Adobe Garamond Pro" w:eastAsia="Adobe Garamond Pro" w:hAnsi="Adobe Garamond Pro" w:hint="default"/>
        <w:i/>
        <w:color w:val="231F20"/>
        <w:sz w:val="25"/>
        <w:szCs w:val="25"/>
      </w:rPr>
    </w:lvl>
    <w:lvl w:ilvl="1" w:tplc="5C7C5420">
      <w:start w:val="1"/>
      <w:numFmt w:val="bullet"/>
      <w:lvlText w:val="•"/>
      <w:lvlJc w:val="left"/>
      <w:pPr>
        <w:ind w:left="1729" w:hanging="284"/>
      </w:pPr>
      <w:rPr>
        <w:rFonts w:hint="default"/>
      </w:rPr>
    </w:lvl>
    <w:lvl w:ilvl="2" w:tplc="CE1EEC40">
      <w:start w:val="1"/>
      <w:numFmt w:val="bullet"/>
      <w:lvlText w:val="•"/>
      <w:lvlJc w:val="left"/>
      <w:pPr>
        <w:ind w:left="2607" w:hanging="284"/>
      </w:pPr>
      <w:rPr>
        <w:rFonts w:hint="default"/>
      </w:rPr>
    </w:lvl>
    <w:lvl w:ilvl="3" w:tplc="D4568F5C">
      <w:start w:val="1"/>
      <w:numFmt w:val="bullet"/>
      <w:lvlText w:val="•"/>
      <w:lvlJc w:val="left"/>
      <w:pPr>
        <w:ind w:left="3486" w:hanging="284"/>
      </w:pPr>
      <w:rPr>
        <w:rFonts w:hint="default"/>
      </w:rPr>
    </w:lvl>
    <w:lvl w:ilvl="4" w:tplc="57C8FC54">
      <w:start w:val="1"/>
      <w:numFmt w:val="bullet"/>
      <w:lvlText w:val="•"/>
      <w:lvlJc w:val="left"/>
      <w:pPr>
        <w:ind w:left="4365" w:hanging="284"/>
      </w:pPr>
      <w:rPr>
        <w:rFonts w:hint="default"/>
      </w:rPr>
    </w:lvl>
    <w:lvl w:ilvl="5" w:tplc="F01E3864">
      <w:start w:val="1"/>
      <w:numFmt w:val="bullet"/>
      <w:lvlText w:val="•"/>
      <w:lvlJc w:val="left"/>
      <w:pPr>
        <w:ind w:left="5244" w:hanging="284"/>
      </w:pPr>
      <w:rPr>
        <w:rFonts w:hint="default"/>
      </w:rPr>
    </w:lvl>
    <w:lvl w:ilvl="6" w:tplc="DFA2ED12">
      <w:start w:val="1"/>
      <w:numFmt w:val="bullet"/>
      <w:lvlText w:val="•"/>
      <w:lvlJc w:val="left"/>
      <w:pPr>
        <w:ind w:left="6122" w:hanging="284"/>
      </w:pPr>
      <w:rPr>
        <w:rFonts w:hint="default"/>
      </w:rPr>
    </w:lvl>
    <w:lvl w:ilvl="7" w:tplc="4AC4CCFA">
      <w:start w:val="1"/>
      <w:numFmt w:val="bullet"/>
      <w:lvlText w:val="•"/>
      <w:lvlJc w:val="left"/>
      <w:pPr>
        <w:ind w:left="7001" w:hanging="284"/>
      </w:pPr>
      <w:rPr>
        <w:rFonts w:hint="default"/>
      </w:rPr>
    </w:lvl>
    <w:lvl w:ilvl="8" w:tplc="32008542">
      <w:start w:val="1"/>
      <w:numFmt w:val="bullet"/>
      <w:lvlText w:val="•"/>
      <w:lvlJc w:val="left"/>
      <w:pPr>
        <w:ind w:left="7880" w:hanging="284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</w:compat>
  <w:rsids>
    <w:rsidRoot w:val="00DB2AED"/>
    <w:rsid w:val="00045B3F"/>
    <w:rsid w:val="000D6433"/>
    <w:rsid w:val="0011134E"/>
    <w:rsid w:val="00154FAC"/>
    <w:rsid w:val="001F0867"/>
    <w:rsid w:val="00211560"/>
    <w:rsid w:val="00292A9E"/>
    <w:rsid w:val="002A36A4"/>
    <w:rsid w:val="00383841"/>
    <w:rsid w:val="00392E35"/>
    <w:rsid w:val="0039644D"/>
    <w:rsid w:val="004400FE"/>
    <w:rsid w:val="004B1E36"/>
    <w:rsid w:val="004F5B6D"/>
    <w:rsid w:val="00544AB7"/>
    <w:rsid w:val="00632F5D"/>
    <w:rsid w:val="006903C9"/>
    <w:rsid w:val="006C7B40"/>
    <w:rsid w:val="0072146B"/>
    <w:rsid w:val="00771B1F"/>
    <w:rsid w:val="0078796D"/>
    <w:rsid w:val="00884CEB"/>
    <w:rsid w:val="008A7DD9"/>
    <w:rsid w:val="008D188A"/>
    <w:rsid w:val="008D2A62"/>
    <w:rsid w:val="00916B0A"/>
    <w:rsid w:val="00951112"/>
    <w:rsid w:val="00A2428C"/>
    <w:rsid w:val="00A62922"/>
    <w:rsid w:val="00A7399E"/>
    <w:rsid w:val="00A96FB9"/>
    <w:rsid w:val="00B83E65"/>
    <w:rsid w:val="00B92929"/>
    <w:rsid w:val="00D06DF4"/>
    <w:rsid w:val="00D45C66"/>
    <w:rsid w:val="00D873AA"/>
    <w:rsid w:val="00DB2AED"/>
    <w:rsid w:val="00DC4BF5"/>
    <w:rsid w:val="00E64088"/>
    <w:rsid w:val="00EE0F57"/>
    <w:rsid w:val="00EF0072"/>
    <w:rsid w:val="00EF0CAB"/>
    <w:rsid w:val="00EF2F80"/>
    <w:rsid w:val="00F32F7F"/>
    <w:rsid w:val="00F36D62"/>
    <w:rsid w:val="00FE3F14"/>
    <w:rsid w:val="00FF7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DB2AED"/>
  </w:style>
  <w:style w:type="paragraph" w:styleId="Titolo4">
    <w:name w:val="heading 4"/>
    <w:basedOn w:val="Normale"/>
    <w:link w:val="Titolo4Carattere"/>
    <w:uiPriority w:val="1"/>
    <w:unhideWhenUsed/>
    <w:qFormat/>
    <w:rsid w:val="00632F5D"/>
    <w:pPr>
      <w:ind w:left="113"/>
      <w:outlineLvl w:val="3"/>
    </w:pPr>
    <w:rPr>
      <w:rFonts w:ascii="Calibri" w:eastAsia="Times New Roman" w:hAnsi="Calibri" w:cs="Calibri"/>
      <w:b/>
      <w:bCs/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B2A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DB2AED"/>
    <w:pPr>
      <w:ind w:left="133" w:firstLine="283"/>
    </w:pPr>
    <w:rPr>
      <w:rFonts w:ascii="Adobe Garamond Pro" w:eastAsia="Adobe Garamond Pro" w:hAnsi="Adobe Garamond Pro"/>
      <w:sz w:val="27"/>
      <w:szCs w:val="27"/>
    </w:rPr>
  </w:style>
  <w:style w:type="paragraph" w:customStyle="1" w:styleId="Heading1">
    <w:name w:val="Heading 1"/>
    <w:basedOn w:val="Normale"/>
    <w:uiPriority w:val="1"/>
    <w:qFormat/>
    <w:rsid w:val="00DB2AED"/>
    <w:pPr>
      <w:spacing w:before="28"/>
      <w:ind w:left="133"/>
      <w:outlineLvl w:val="1"/>
    </w:pPr>
    <w:rPr>
      <w:rFonts w:ascii="Myriad Pro" w:eastAsia="Myriad Pro" w:hAnsi="Myriad Pro"/>
      <w:b/>
      <w:bCs/>
      <w:sz w:val="30"/>
      <w:szCs w:val="30"/>
    </w:rPr>
  </w:style>
  <w:style w:type="paragraph" w:styleId="Paragrafoelenco">
    <w:name w:val="List Paragraph"/>
    <w:basedOn w:val="Normale"/>
    <w:uiPriority w:val="1"/>
    <w:qFormat/>
    <w:rsid w:val="00DB2AED"/>
  </w:style>
  <w:style w:type="paragraph" w:customStyle="1" w:styleId="TableParagraph">
    <w:name w:val="Table Paragraph"/>
    <w:basedOn w:val="Normale"/>
    <w:uiPriority w:val="1"/>
    <w:qFormat/>
    <w:rsid w:val="00DB2AED"/>
  </w:style>
  <w:style w:type="paragraph" w:customStyle="1" w:styleId="Pa5">
    <w:name w:val="Pa5"/>
    <w:basedOn w:val="Normale"/>
    <w:next w:val="Normale"/>
    <w:uiPriority w:val="99"/>
    <w:rsid w:val="00A96FB9"/>
    <w:pPr>
      <w:widowControl/>
      <w:autoSpaceDE w:val="0"/>
      <w:autoSpaceDN w:val="0"/>
      <w:adjustRightInd w:val="0"/>
      <w:spacing w:line="301" w:lineRule="atLeast"/>
    </w:pPr>
    <w:rPr>
      <w:rFonts w:ascii="Myriad Pro" w:hAnsi="Myriad Pro"/>
      <w:sz w:val="24"/>
      <w:szCs w:val="24"/>
      <w:lang w:val="it-IT"/>
    </w:rPr>
  </w:style>
  <w:style w:type="paragraph" w:customStyle="1" w:styleId="Pa6">
    <w:name w:val="Pa6"/>
    <w:basedOn w:val="Normale"/>
    <w:next w:val="Normale"/>
    <w:uiPriority w:val="99"/>
    <w:rsid w:val="00A96FB9"/>
    <w:pPr>
      <w:widowControl/>
      <w:autoSpaceDE w:val="0"/>
      <w:autoSpaceDN w:val="0"/>
      <w:adjustRightInd w:val="0"/>
      <w:spacing w:line="251" w:lineRule="atLeast"/>
    </w:pPr>
    <w:rPr>
      <w:rFonts w:ascii="Myriad Pro" w:hAnsi="Myriad Pro"/>
      <w:sz w:val="24"/>
      <w:szCs w:val="24"/>
      <w:lang w:val="it-IT"/>
    </w:rPr>
  </w:style>
  <w:style w:type="character" w:customStyle="1" w:styleId="A5">
    <w:name w:val="A5"/>
    <w:uiPriority w:val="99"/>
    <w:rsid w:val="00A96FB9"/>
    <w:rPr>
      <w:rFonts w:ascii="Adobe Garamond Pro Bold" w:hAnsi="Adobe Garamond Pro Bold" w:cs="Adobe Garamond Pro Bold"/>
      <w:color w:val="211D1E"/>
      <w:sz w:val="27"/>
      <w:szCs w:val="27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796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796D"/>
    <w:rPr>
      <w:rFonts w:ascii="Tahoma" w:hAnsi="Tahoma" w:cs="Tahoma"/>
      <w:sz w:val="16"/>
      <w:szCs w:val="16"/>
    </w:rPr>
  </w:style>
  <w:style w:type="character" w:customStyle="1" w:styleId="Titolo4Carattere">
    <w:name w:val="Titolo 4 Carattere"/>
    <w:basedOn w:val="Carpredefinitoparagrafo"/>
    <w:link w:val="Titolo4"/>
    <w:uiPriority w:val="1"/>
    <w:rsid w:val="00632F5D"/>
    <w:rPr>
      <w:rFonts w:ascii="Calibri" w:eastAsia="Times New Roman" w:hAnsi="Calibri" w:cs="Calibri"/>
      <w:b/>
      <w:bCs/>
      <w:sz w:val="24"/>
      <w:szCs w:val="24"/>
      <w:lang w:val="it-IT"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14</vt:i4>
      </vt:variant>
    </vt:vector>
  </HeadingPairs>
  <TitlesOfParts>
    <vt:vector size="15" baseType="lpstr">
      <vt:lpstr/>
      <vt:lpstr>    </vt:lpstr>
      <vt:lpstr>    Il cantiere dell’ospitalità e della casa</vt:lpstr>
      <vt:lpstr>    Il cantiere delle diaconie e della formazione spirituale</vt:lpstr>
      <vt:lpstr>    </vt:lpstr>
      <vt:lpstr>    </vt:lpstr>
      <vt:lpstr>    Appuntamenti e strumenti</vt:lpstr>
      <vt:lpstr>    </vt:lpstr>
      <vt:lpstr>    </vt:lpstr>
      <vt:lpstr>    </vt:lpstr>
      <vt:lpstr>    </vt:lpstr>
      <vt:lpstr>    </vt:lpstr>
      <vt:lpstr>    _____________________________________</vt:lpstr>
      <vt:lpstr>    </vt:lpstr>
      <vt:lpstr>    Indice</vt:lpstr>
    </vt:vector>
  </TitlesOfParts>
  <Company/>
  <LinksUpToDate>false</LinksUpToDate>
  <CharactersWithSpaces>3253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Segreteria Pastorale Forlì-Bertinoro</dc:creator>
  <cp:lastModifiedBy>SilviaN</cp:lastModifiedBy>
  <cp:revision>5</cp:revision>
  <cp:lastPrinted>2022-07-12T09:25:00Z</cp:lastPrinted>
  <dcterms:created xsi:type="dcterms:W3CDTF">2022-10-10T06:53:00Z</dcterms:created>
  <dcterms:modified xsi:type="dcterms:W3CDTF">2022-10-12T07:02:00Z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LastSaved">
    <vt:filetime>2022-07-12T00:00:00Z</vt:filetime>
  </property>
</Properties>
</file>